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376" w:rsidRDefault="00D84376" w:rsidP="00D84376">
      <w:pPr>
        <w:pStyle w:val="a3"/>
        <w:spacing w:before="28"/>
        <w:ind w:left="0" w:firstLine="0"/>
        <w:jc w:val="left"/>
      </w:pPr>
    </w:p>
    <w:p w:rsidR="00D84376" w:rsidRDefault="00D84376" w:rsidP="00D84376">
      <w:pPr>
        <w:pStyle w:val="Heading1"/>
        <w:jc w:val="center"/>
      </w:pPr>
      <w:bookmarkStart w:id="0" w:name="_bookmark0"/>
      <w:bookmarkEnd w:id="0"/>
      <w:r>
        <w:rPr>
          <w:spacing w:val="-2"/>
        </w:rPr>
        <w:t>АННОТАЦИЯ</w:t>
      </w:r>
    </w:p>
    <w:p w:rsidR="00D84376" w:rsidRDefault="00D84376" w:rsidP="00D84376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b/>
          <w:sz w:val="10"/>
        </w:rPr>
        <w:pict>
          <v:shape id="docshape3" o:spid="_x0000_s1027" style="position:absolute;margin-left:58.85pt;margin-top:7.2pt;width:495.6pt;height:.1pt;z-index:-251656192;mso-wrap-distance-left:0;mso-wrap-distance-right:0;mso-position-horizontal-relative:page" coordorigin="1177,144" coordsize="9912,0" path="m1177,144r9912,e" filled="f" strokeweight=".1271mm">
            <v:path arrowok="t"/>
            <w10:wrap type="topAndBottom" anchorx="page"/>
          </v:shape>
        </w:pict>
      </w:r>
    </w:p>
    <w:p w:rsidR="00D84376" w:rsidRDefault="00D84376" w:rsidP="00D84376">
      <w:pPr>
        <w:pStyle w:val="a3"/>
        <w:ind w:left="0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7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 составлена на основе требований к результатам освоения основной образовательной программы ФГОС ООО, а также на основе характеристики планируемых</w:t>
      </w:r>
      <w:r>
        <w:rPr>
          <w:spacing w:val="80"/>
          <w:w w:val="150"/>
        </w:rPr>
        <w:t xml:space="preserve">  </w:t>
      </w:r>
      <w:r>
        <w:t>результатов</w:t>
      </w:r>
      <w:r>
        <w:rPr>
          <w:spacing w:val="80"/>
          <w:w w:val="150"/>
        </w:rPr>
        <w:t xml:space="preserve">  </w:t>
      </w:r>
      <w:r>
        <w:t>духовно-нравственного</w:t>
      </w:r>
      <w:r>
        <w:rPr>
          <w:spacing w:val="80"/>
          <w:w w:val="150"/>
        </w:rPr>
        <w:t xml:space="preserve">  </w:t>
      </w:r>
      <w:r>
        <w:t>развития,</w:t>
      </w:r>
      <w:r>
        <w:rPr>
          <w:spacing w:val="80"/>
          <w:w w:val="150"/>
        </w:rPr>
        <w:t xml:space="preserve">  </w:t>
      </w:r>
      <w:r>
        <w:t>воспитания и социализации обучающихся, представленной в</w:t>
      </w:r>
      <w:r>
        <w:rPr>
          <w:spacing w:val="-1"/>
        </w:rPr>
        <w:t xml:space="preserve"> </w:t>
      </w:r>
      <w:r>
        <w:t xml:space="preserve">федеральной рабочей программе </w:t>
      </w:r>
      <w:r>
        <w:rPr>
          <w:spacing w:val="-2"/>
        </w:rPr>
        <w:t>воспитания.</w:t>
      </w:r>
    </w:p>
    <w:p w:rsidR="00D84376" w:rsidRDefault="00D84376" w:rsidP="00D84376">
      <w:pPr>
        <w:pStyle w:val="a3"/>
        <w:ind w:left="0"/>
      </w:pPr>
      <w: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D84376" w:rsidRDefault="00D84376" w:rsidP="00D84376">
      <w:pPr>
        <w:pStyle w:val="a3"/>
        <w:ind w:left="0"/>
      </w:pPr>
      <w: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</w:t>
      </w:r>
      <w:r>
        <w:rPr>
          <w:spacing w:val="-18"/>
        </w:rPr>
        <w:t xml:space="preserve"> </w:t>
      </w:r>
      <w:r>
        <w:t>поколении,</w:t>
      </w:r>
      <w:r>
        <w:rPr>
          <w:spacing w:val="-17"/>
        </w:rPr>
        <w:t xml:space="preserve"> </w:t>
      </w:r>
      <w:r>
        <w:t>способном</w:t>
      </w:r>
      <w:r>
        <w:rPr>
          <w:spacing w:val="-18"/>
        </w:rPr>
        <w:t xml:space="preserve"> </w:t>
      </w:r>
      <w:r>
        <w:t>активно</w:t>
      </w:r>
      <w:r>
        <w:rPr>
          <w:spacing w:val="-17"/>
        </w:rPr>
        <w:t xml:space="preserve"> </w:t>
      </w:r>
      <w:r>
        <w:t>включаться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разнообразные</w:t>
      </w:r>
      <w:r>
        <w:rPr>
          <w:spacing w:val="-18"/>
        </w:rPr>
        <w:t xml:space="preserve"> </w:t>
      </w:r>
      <w:r>
        <w:t xml:space="preserve">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t>самоактуализации</w:t>
      </w:r>
      <w:proofErr w:type="spellEnd"/>
      <w:r>
        <w:t>.</w:t>
      </w:r>
    </w:p>
    <w:p w:rsidR="00D84376" w:rsidRDefault="00D84376" w:rsidP="00D84376">
      <w:pPr>
        <w:pStyle w:val="a3"/>
        <w:ind w:left="0"/>
      </w:pPr>
      <w: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</w:t>
      </w:r>
      <w:r>
        <w:rPr>
          <w:spacing w:val="40"/>
        </w:rPr>
        <w:t xml:space="preserve">  </w:t>
      </w:r>
      <w:r>
        <w:t>укрепления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здоровья,</w:t>
      </w:r>
      <w:r>
        <w:rPr>
          <w:spacing w:val="40"/>
        </w:rPr>
        <w:t xml:space="preserve">  </w:t>
      </w:r>
      <w:r>
        <w:t>повышения</w:t>
      </w:r>
      <w:r>
        <w:rPr>
          <w:spacing w:val="40"/>
        </w:rPr>
        <w:t xml:space="preserve">  </w:t>
      </w:r>
      <w:r>
        <w:t>функциональных</w:t>
      </w:r>
      <w:r>
        <w:rPr>
          <w:spacing w:val="40"/>
        </w:rPr>
        <w:t xml:space="preserve"> </w:t>
      </w:r>
      <w:r>
        <w:t>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федеральными</w:t>
      </w:r>
      <w:r>
        <w:rPr>
          <w:spacing w:val="80"/>
        </w:rPr>
        <w:t xml:space="preserve"> </w:t>
      </w:r>
      <w:r>
        <w:t>рабочими</w:t>
      </w:r>
      <w:r>
        <w:rPr>
          <w:spacing w:val="80"/>
        </w:rPr>
        <w:t xml:space="preserve"> </w:t>
      </w:r>
      <w:r>
        <w:t>программами</w:t>
      </w:r>
      <w:r>
        <w:rPr>
          <w:spacing w:val="80"/>
        </w:rPr>
        <w:t xml:space="preserve"> </w:t>
      </w:r>
      <w:r>
        <w:t>начального</w:t>
      </w:r>
      <w:r>
        <w:rPr>
          <w:spacing w:val="80"/>
        </w:rPr>
        <w:t xml:space="preserve"> </w:t>
      </w:r>
      <w:r>
        <w:t>общего и среднего общего образования.</w:t>
      </w:r>
    </w:p>
    <w:p w:rsidR="00D84376" w:rsidRDefault="00D84376" w:rsidP="00D84376">
      <w:pPr>
        <w:pStyle w:val="a3"/>
        <w:ind w:left="0"/>
      </w:pPr>
      <w:r>
        <w:t>Основной</w:t>
      </w:r>
      <w:r>
        <w:rPr>
          <w:spacing w:val="-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</w:t>
      </w:r>
      <w:r>
        <w:rPr>
          <w:spacing w:val="70"/>
        </w:rPr>
        <w:t xml:space="preserve">  </w:t>
      </w:r>
      <w:r>
        <w:t>и</w:t>
      </w:r>
      <w:r>
        <w:rPr>
          <w:spacing w:val="70"/>
        </w:rPr>
        <w:t xml:space="preserve">  </w:t>
      </w:r>
      <w:r>
        <w:t>связывается</w:t>
      </w:r>
      <w:r>
        <w:rPr>
          <w:spacing w:val="70"/>
        </w:rPr>
        <w:t xml:space="preserve">  </w:t>
      </w:r>
      <w:r>
        <w:t>с</w:t>
      </w:r>
      <w:r>
        <w:rPr>
          <w:spacing w:val="68"/>
        </w:rPr>
        <w:t xml:space="preserve">  </w:t>
      </w:r>
      <w:r>
        <w:t>формированием</w:t>
      </w:r>
      <w:r>
        <w:rPr>
          <w:spacing w:val="73"/>
        </w:rPr>
        <w:t xml:space="preserve">  </w:t>
      </w:r>
      <w:r>
        <w:t>устойчивых</w:t>
      </w:r>
      <w:r>
        <w:rPr>
          <w:spacing w:val="68"/>
        </w:rPr>
        <w:t xml:space="preserve">  </w:t>
      </w:r>
      <w:r>
        <w:t xml:space="preserve">мотивов и </w:t>
      </w:r>
      <w:proofErr w:type="gramStart"/>
      <w:r>
        <w:t>потребностей</w:t>
      </w:r>
      <w:proofErr w:type="gramEnd"/>
      <w:r>
        <w:t xml:space="preserve"> обучающихся в бережном отношении к своему здоровью, целостном</w:t>
      </w:r>
      <w:r>
        <w:rPr>
          <w:spacing w:val="-18"/>
        </w:rPr>
        <w:t xml:space="preserve"> </w:t>
      </w:r>
      <w:r>
        <w:t>развитии</w:t>
      </w:r>
      <w:r>
        <w:rPr>
          <w:spacing w:val="-17"/>
        </w:rPr>
        <w:t xml:space="preserve"> </w:t>
      </w:r>
      <w:r>
        <w:t>физических,</w:t>
      </w:r>
      <w:r>
        <w:rPr>
          <w:spacing w:val="-18"/>
        </w:rPr>
        <w:t xml:space="preserve"> </w:t>
      </w:r>
      <w:r>
        <w:t>психических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качеств,</w:t>
      </w:r>
      <w:r>
        <w:rPr>
          <w:spacing w:val="-18"/>
        </w:rPr>
        <w:t xml:space="preserve"> </w:t>
      </w:r>
      <w:r>
        <w:t>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D84376" w:rsidRDefault="00D84376" w:rsidP="00D84376">
      <w:pPr>
        <w:pStyle w:val="a3"/>
        <w:ind w:left="0"/>
        <w:rPr>
          <w:spacing w:val="-2"/>
        </w:rPr>
      </w:pPr>
      <w:r>
        <w:t>Развивающая направленность программы по физической культуре определяется</w:t>
      </w:r>
      <w:r>
        <w:rPr>
          <w:spacing w:val="60"/>
        </w:rPr>
        <w:t xml:space="preserve">  </w:t>
      </w:r>
      <w:r>
        <w:t>вектором</w:t>
      </w:r>
      <w:r>
        <w:rPr>
          <w:spacing w:val="63"/>
        </w:rPr>
        <w:t xml:space="preserve">  </w:t>
      </w:r>
      <w:r>
        <w:t>развития</w:t>
      </w:r>
      <w:r>
        <w:rPr>
          <w:spacing w:val="63"/>
        </w:rPr>
        <w:t xml:space="preserve">  </w:t>
      </w:r>
      <w:r>
        <w:t>физических</w:t>
      </w:r>
      <w:r>
        <w:rPr>
          <w:spacing w:val="60"/>
        </w:rPr>
        <w:t xml:space="preserve">  </w:t>
      </w:r>
      <w:r>
        <w:t>качеств</w:t>
      </w:r>
      <w:r>
        <w:rPr>
          <w:spacing w:val="64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rPr>
          <w:spacing w:val="-2"/>
        </w:rPr>
        <w:t>функционал</w:t>
      </w:r>
    </w:p>
    <w:p w:rsidR="00D84376" w:rsidRDefault="00D84376" w:rsidP="00D84376">
      <w:pPr>
        <w:pStyle w:val="a3"/>
        <w:ind w:left="0" w:firstLine="0"/>
      </w:pPr>
      <w:r>
        <w:t>возможностей организма, являющихся основой укрепления их здоровья, повышения надежности и активности адаптивных процессов. Существенным достижением</w:t>
      </w:r>
      <w:r>
        <w:rPr>
          <w:spacing w:val="40"/>
        </w:rPr>
        <w:t xml:space="preserve"> </w:t>
      </w:r>
      <w:r>
        <w:t>данной ориентации является приобретение обучающимися знаний</w:t>
      </w:r>
      <w:r>
        <w:rPr>
          <w:spacing w:val="80"/>
        </w:rPr>
        <w:t xml:space="preserve"> </w:t>
      </w:r>
      <w:r>
        <w:t xml:space="preserve">и умений в организации самостоятельных форм занятий оздоровительной, спортивной и </w:t>
      </w:r>
      <w:proofErr w:type="spellStart"/>
      <w:r>
        <w:t>прикладно-ориентированной</w:t>
      </w:r>
      <w:proofErr w:type="spellEnd"/>
      <w: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D84376" w:rsidRDefault="00D84376" w:rsidP="00D84376">
      <w:pPr>
        <w:pStyle w:val="a3"/>
        <w:ind w:left="0"/>
      </w:pPr>
      <w:r>
        <w:t>Воспитывающее</w:t>
      </w:r>
      <w:r>
        <w:rPr>
          <w:spacing w:val="40"/>
        </w:rPr>
        <w:t xml:space="preserve"> </w:t>
      </w:r>
      <w:r>
        <w:t>значение программы по физической культуре заключается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содействии</w:t>
      </w:r>
      <w:r>
        <w:rPr>
          <w:spacing w:val="80"/>
          <w:w w:val="150"/>
        </w:rPr>
        <w:t xml:space="preserve"> </w:t>
      </w:r>
      <w:r>
        <w:t>активной</w:t>
      </w:r>
      <w:r>
        <w:rPr>
          <w:spacing w:val="80"/>
          <w:w w:val="150"/>
        </w:rPr>
        <w:t xml:space="preserve"> </w:t>
      </w:r>
      <w:r>
        <w:t>социализации</w:t>
      </w:r>
      <w:r>
        <w:rPr>
          <w:spacing w:val="80"/>
          <w:w w:val="150"/>
        </w:rPr>
        <w:t xml:space="preserve"> </w:t>
      </w:r>
      <w:proofErr w:type="gramStart"/>
      <w:r>
        <w:t>обучающихся</w:t>
      </w:r>
      <w:proofErr w:type="gramEnd"/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основе</w:t>
      </w:r>
      <w:r>
        <w:rPr>
          <w:spacing w:val="80"/>
          <w:w w:val="150"/>
        </w:rPr>
        <w:t xml:space="preserve"> </w:t>
      </w:r>
      <w:r>
        <w:t>осмысления</w:t>
      </w:r>
      <w:r>
        <w:rPr>
          <w:spacing w:val="40"/>
        </w:rPr>
        <w:t xml:space="preserve"> </w:t>
      </w:r>
      <w:r>
        <w:t>и понимания роли и значения мирового и российского олимпийского движения, приобщения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культурным</w:t>
      </w:r>
      <w:r>
        <w:rPr>
          <w:spacing w:val="40"/>
        </w:rPr>
        <w:t xml:space="preserve"> </w:t>
      </w:r>
      <w:r>
        <w:t>ценностям,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современному</w:t>
      </w:r>
      <w:r>
        <w:rPr>
          <w:spacing w:val="40"/>
        </w:rPr>
        <w:t xml:space="preserve"> </w:t>
      </w:r>
      <w:r>
        <w:t>развитию.</w:t>
      </w:r>
      <w:r>
        <w:rPr>
          <w:spacing w:val="80"/>
        </w:rPr>
        <w:t xml:space="preserve"> </w:t>
      </w:r>
      <w: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</w:t>
      </w:r>
      <w:r>
        <w:rPr>
          <w:spacing w:val="80"/>
        </w:rPr>
        <w:t xml:space="preserve">  </w:t>
      </w:r>
      <w:r>
        <w:t>учителями</w:t>
      </w:r>
      <w:r>
        <w:rPr>
          <w:spacing w:val="80"/>
        </w:rPr>
        <w:t xml:space="preserve">  </w:t>
      </w:r>
      <w:r>
        <w:t>физической</w:t>
      </w:r>
      <w:r>
        <w:rPr>
          <w:spacing w:val="80"/>
        </w:rPr>
        <w:t xml:space="preserve">  </w:t>
      </w:r>
      <w:r>
        <w:t>культуры,</w:t>
      </w:r>
      <w:r>
        <w:rPr>
          <w:spacing w:val="80"/>
        </w:rPr>
        <w:t xml:space="preserve">  </w:t>
      </w:r>
      <w:r>
        <w:t>организации</w:t>
      </w:r>
      <w:r>
        <w:rPr>
          <w:spacing w:val="80"/>
        </w:rPr>
        <w:t xml:space="preserve">  </w:t>
      </w:r>
      <w:r>
        <w:t>совместной</w:t>
      </w:r>
      <w:r>
        <w:rPr>
          <w:spacing w:val="67"/>
          <w:w w:val="150"/>
        </w:rPr>
        <w:t xml:space="preserve">  </w:t>
      </w:r>
      <w:r>
        <w:t xml:space="preserve">учебной и </w:t>
      </w:r>
      <w:r>
        <w:lastRenderedPageBreak/>
        <w:t>консультативной деятельности.</w:t>
      </w:r>
    </w:p>
    <w:p w:rsidR="00D84376" w:rsidRDefault="00D84376" w:rsidP="00D84376">
      <w:pPr>
        <w:pStyle w:val="a3"/>
        <w:ind w:left="0"/>
      </w:pPr>
      <w: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ее базовыми компонентами: информационным (знания 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</w:t>
      </w:r>
      <w:proofErr w:type="gramStart"/>
      <w:r>
        <w:t>о-</w:t>
      </w:r>
      <w:proofErr w:type="gramEnd"/>
      <w:r>
        <w:t xml:space="preserve"> процессуальным (физическое совершенствование).</w:t>
      </w:r>
    </w:p>
    <w:p w:rsidR="00D84376" w:rsidRDefault="00D84376" w:rsidP="00D84376">
      <w:pPr>
        <w:pStyle w:val="a3"/>
        <w:ind w:left="0" w:firstLine="0"/>
      </w:pPr>
      <w:r>
        <w:t>В</w:t>
      </w:r>
      <w:r>
        <w:rPr>
          <w:spacing w:val="56"/>
        </w:rPr>
        <w:t xml:space="preserve">  </w:t>
      </w:r>
      <w:r>
        <w:t>целях</w:t>
      </w:r>
      <w:r>
        <w:rPr>
          <w:spacing w:val="56"/>
        </w:rPr>
        <w:t xml:space="preserve">  </w:t>
      </w:r>
      <w:r>
        <w:t>усиления</w:t>
      </w:r>
      <w:r>
        <w:rPr>
          <w:spacing w:val="57"/>
        </w:rPr>
        <w:t xml:space="preserve">  </w:t>
      </w:r>
      <w:r>
        <w:t>мотивационной</w:t>
      </w:r>
      <w:r>
        <w:rPr>
          <w:spacing w:val="57"/>
        </w:rPr>
        <w:t xml:space="preserve">  </w:t>
      </w:r>
      <w:r>
        <w:t>составляющей</w:t>
      </w:r>
      <w:r>
        <w:rPr>
          <w:spacing w:val="60"/>
        </w:rPr>
        <w:t xml:space="preserve">  </w:t>
      </w:r>
      <w:r>
        <w:t>учебного</w:t>
      </w:r>
      <w:r>
        <w:rPr>
          <w:spacing w:val="55"/>
        </w:rPr>
        <w:t xml:space="preserve">  </w:t>
      </w:r>
      <w:r>
        <w:rPr>
          <w:spacing w:val="-2"/>
        </w:rPr>
        <w:t>предмета</w:t>
      </w:r>
    </w:p>
    <w:p w:rsidR="00D84376" w:rsidRDefault="00D84376" w:rsidP="00D84376">
      <w:pPr>
        <w:pStyle w:val="a3"/>
        <w:ind w:left="0" w:firstLine="0"/>
      </w:pPr>
      <w:r>
        <w:t>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84376" w:rsidRDefault="00D84376" w:rsidP="00D84376">
      <w:pPr>
        <w:pStyle w:val="a3"/>
        <w:ind w:left="0"/>
      </w:pPr>
      <w:r>
        <w:t>Инвариантные модули включают в себя содержание базовых видов спорта: гимнастика, легкая атлетика, зимние виды спорта (на примере лыжной подготовки), спортивные игры, плавание. Инвариантные модули в своем предметном содержании ориентируются на всестороннюю физическую подготовленность</w:t>
      </w:r>
      <w:r>
        <w:rPr>
          <w:spacing w:val="80"/>
          <w:w w:val="150"/>
        </w:rPr>
        <w:t xml:space="preserve">  </w:t>
      </w:r>
      <w:r>
        <w:t>обучающихся,</w:t>
      </w:r>
      <w:r>
        <w:rPr>
          <w:spacing w:val="78"/>
          <w:w w:val="150"/>
        </w:rPr>
        <w:t xml:space="preserve">  </w:t>
      </w:r>
      <w:r>
        <w:t>освоение</w:t>
      </w:r>
      <w:r>
        <w:rPr>
          <w:spacing w:val="76"/>
          <w:w w:val="150"/>
        </w:rPr>
        <w:t xml:space="preserve">  </w:t>
      </w:r>
      <w:r>
        <w:t>ими</w:t>
      </w:r>
      <w:r>
        <w:rPr>
          <w:spacing w:val="77"/>
          <w:w w:val="150"/>
        </w:rPr>
        <w:t xml:space="preserve">  </w:t>
      </w:r>
      <w:r>
        <w:t>технических</w:t>
      </w:r>
      <w:r>
        <w:rPr>
          <w:spacing w:val="76"/>
          <w:w w:val="150"/>
        </w:rPr>
        <w:t xml:space="preserve">  </w:t>
      </w:r>
      <w:r>
        <w:t>действий и физических упражнений, содействующих обогащению двигательного опыта.</w:t>
      </w:r>
    </w:p>
    <w:p w:rsidR="00D84376" w:rsidRDefault="00D84376" w:rsidP="00D84376">
      <w:pPr>
        <w:pStyle w:val="a3"/>
        <w:ind w:left="0"/>
      </w:pPr>
      <w: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углубленным освоением содержания других инвариантных модулей («Легкая атлетика»,</w:t>
      </w:r>
      <w:r>
        <w:rPr>
          <w:spacing w:val="-12"/>
        </w:rPr>
        <w:t xml:space="preserve"> </w:t>
      </w:r>
      <w:r>
        <w:t>«Гимнастика»,</w:t>
      </w:r>
      <w:r>
        <w:rPr>
          <w:spacing w:val="-12"/>
        </w:rPr>
        <w:t xml:space="preserve"> </w:t>
      </w:r>
      <w:r>
        <w:t>«Плавание»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«Спортивные</w:t>
      </w:r>
      <w:r>
        <w:rPr>
          <w:spacing w:val="-16"/>
        </w:rPr>
        <w:t xml:space="preserve"> </w:t>
      </w:r>
      <w:r>
        <w:t>игры»).</w:t>
      </w:r>
      <w:r>
        <w:rPr>
          <w:spacing w:val="-12"/>
        </w:rPr>
        <w:t xml:space="preserve"> </w:t>
      </w:r>
      <w:r>
        <w:t>Модуль</w:t>
      </w:r>
      <w:r>
        <w:rPr>
          <w:spacing w:val="-12"/>
        </w:rPr>
        <w:t xml:space="preserve"> </w:t>
      </w:r>
      <w:r>
        <w:t>«Плавание» вводится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учебный</w:t>
      </w:r>
      <w:r>
        <w:rPr>
          <w:spacing w:val="80"/>
        </w:rPr>
        <w:t xml:space="preserve">  </w:t>
      </w:r>
      <w:r>
        <w:t>процесс</w:t>
      </w:r>
      <w:r>
        <w:rPr>
          <w:spacing w:val="80"/>
        </w:rPr>
        <w:t xml:space="preserve">  </w:t>
      </w:r>
      <w:r>
        <w:t>при</w:t>
      </w:r>
      <w:r>
        <w:rPr>
          <w:spacing w:val="80"/>
        </w:rPr>
        <w:t xml:space="preserve">  </w:t>
      </w:r>
      <w:r>
        <w:t>наличии</w:t>
      </w:r>
      <w:r>
        <w:rPr>
          <w:spacing w:val="80"/>
        </w:rPr>
        <w:t xml:space="preserve">  </w:t>
      </w:r>
      <w:r>
        <w:t>соответствующих</w:t>
      </w:r>
      <w:r>
        <w:rPr>
          <w:spacing w:val="80"/>
        </w:rPr>
        <w:t xml:space="preserve">  </w:t>
      </w:r>
      <w:r>
        <w:t>условий и материальной базы по решению муниципальных органов управления образованием. Модули «Плавание», «Лыжные гонки» могут быть заменены углубленным изучением материалов других инвариантных модулей.</w:t>
      </w:r>
    </w:p>
    <w:p w:rsidR="00D84376" w:rsidRDefault="00D84376" w:rsidP="00D84376">
      <w:pPr>
        <w:pStyle w:val="a3"/>
        <w:ind w:left="0"/>
      </w:pPr>
      <w: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ГТО, активное вовлечение их в соревновательную деятельность.</w:t>
      </w:r>
    </w:p>
    <w:p w:rsidR="00D84376" w:rsidRDefault="00D84376" w:rsidP="00D84376">
      <w:pPr>
        <w:pStyle w:val="a3"/>
        <w:ind w:left="0"/>
      </w:pPr>
      <w:r>
        <w:t>Модуль</w:t>
      </w:r>
      <w:r>
        <w:rPr>
          <w:spacing w:val="40"/>
        </w:rPr>
        <w:t xml:space="preserve"> </w:t>
      </w:r>
      <w:r>
        <w:t>«Спорт»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разрабатываться</w:t>
      </w:r>
      <w:r>
        <w:rPr>
          <w:spacing w:val="40"/>
        </w:rPr>
        <w:t xml:space="preserve"> </w:t>
      </w:r>
      <w:r>
        <w:t>учителями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D84376" w:rsidRDefault="00D84376" w:rsidP="00D84376">
      <w:pPr>
        <w:pStyle w:val="a3"/>
        <w:ind w:left="0"/>
      </w:pPr>
      <w: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D84376" w:rsidRDefault="00D84376" w:rsidP="00D84376">
      <w:pPr>
        <w:pStyle w:val="a3"/>
        <w:ind w:left="0"/>
      </w:pPr>
      <w:proofErr w:type="gramStart"/>
      <w:r>
        <w:t>Общее</w:t>
      </w:r>
      <w:r>
        <w:rPr>
          <w:spacing w:val="40"/>
        </w:rPr>
        <w:t xml:space="preserve"> </w:t>
      </w:r>
      <w:r>
        <w:t>число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рекомендованных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 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72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510</w:t>
      </w:r>
      <w:r>
        <w:rPr>
          <w:spacing w:val="40"/>
        </w:rPr>
        <w:t xml:space="preserve"> </w:t>
      </w:r>
      <w:r>
        <w:t>часов: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</w:t>
      </w:r>
      <w:r>
        <w:rPr>
          <w:spacing w:val="40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102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lastRenderedPageBreak/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30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4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неделю),</w:t>
      </w:r>
      <w:r>
        <w:rPr>
          <w:spacing w:val="2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2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 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8</w:t>
      </w:r>
      <w:r>
        <w:rPr>
          <w:spacing w:val="23"/>
        </w:rPr>
        <w:t xml:space="preserve"> </w:t>
      </w:r>
      <w:r>
        <w:t>классе</w:t>
      </w:r>
      <w:r>
        <w:rPr>
          <w:spacing w:val="30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4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неделю),</w:t>
      </w:r>
      <w:r>
        <w:rPr>
          <w:spacing w:val="2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9</w:t>
      </w:r>
      <w:r>
        <w:rPr>
          <w:spacing w:val="23"/>
        </w:rPr>
        <w:t xml:space="preserve"> </w:t>
      </w:r>
      <w:r>
        <w:t>классе</w:t>
      </w:r>
      <w:r>
        <w:rPr>
          <w:spacing w:val="32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 (3</w:t>
      </w:r>
      <w:r>
        <w:rPr>
          <w:spacing w:val="-6"/>
        </w:rPr>
        <w:t xml:space="preserve"> </w:t>
      </w:r>
      <w:r>
        <w:t>часа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</w:t>
      </w:r>
      <w:proofErr w:type="gramEnd"/>
      <w:r>
        <w:t>).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модульный</w:t>
      </w:r>
      <w:r>
        <w:rPr>
          <w:spacing w:val="-9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«Базовая</w:t>
      </w:r>
      <w:r>
        <w:rPr>
          <w:spacing w:val="-9"/>
        </w:rPr>
        <w:t xml:space="preserve"> </w:t>
      </w:r>
      <w:r>
        <w:t>физическая</w:t>
      </w:r>
      <w:r>
        <w:rPr>
          <w:spacing w:val="-9"/>
        </w:rPr>
        <w:t xml:space="preserve"> </w:t>
      </w:r>
      <w:r>
        <w:t>подготовка»</w:t>
      </w:r>
      <w:r>
        <w:rPr>
          <w:spacing w:val="-13"/>
        </w:rPr>
        <w:t xml:space="preserve"> </w:t>
      </w:r>
      <w:r>
        <w:t>отводится 150 часов из общего числа (1 час в неделю в каждом классе).</w:t>
      </w:r>
    </w:p>
    <w:p w:rsidR="00D84376" w:rsidRDefault="00D84376" w:rsidP="00D84376">
      <w:pPr>
        <w:pStyle w:val="a3"/>
        <w:ind w:left="0"/>
      </w:pPr>
      <w:r>
        <w:t>Общее</w:t>
      </w:r>
      <w:r>
        <w:rPr>
          <w:spacing w:val="40"/>
        </w:rPr>
        <w:t xml:space="preserve"> </w:t>
      </w:r>
      <w:r>
        <w:t>число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рекомендованных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 на уровне основного общего образования в соответствии с вариантами федерального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плана,</w:t>
      </w:r>
      <w:r>
        <w:rPr>
          <w:spacing w:val="40"/>
        </w:rPr>
        <w:t xml:space="preserve"> </w:t>
      </w:r>
      <w:r>
        <w:t>предполагающими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часа в</w:t>
      </w:r>
      <w:r>
        <w:rPr>
          <w:spacing w:val="40"/>
        </w:rPr>
        <w:t xml:space="preserve"> </w:t>
      </w:r>
      <w:r>
        <w:t>неделю,</w:t>
      </w:r>
      <w:r>
        <w:rPr>
          <w:spacing w:val="40"/>
        </w:rPr>
        <w:t xml:space="preserve"> </w:t>
      </w:r>
      <w:r>
        <w:t>составляет 340 часов.</w:t>
      </w:r>
    </w:p>
    <w:p w:rsidR="006F1B90" w:rsidRDefault="00D84376" w:rsidP="00D84376">
      <w:pPr>
        <w:pStyle w:val="a3"/>
        <w:ind w:left="0"/>
      </w:pPr>
      <w:r>
        <w:t>В</w:t>
      </w:r>
      <w:r>
        <w:rPr>
          <w:spacing w:val="66"/>
          <w:w w:val="150"/>
        </w:rPr>
        <w:t xml:space="preserve">  </w:t>
      </w:r>
      <w:r>
        <w:t>программе</w:t>
      </w:r>
      <w:r>
        <w:rPr>
          <w:spacing w:val="65"/>
          <w:w w:val="15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физической</w:t>
      </w:r>
      <w:r>
        <w:rPr>
          <w:spacing w:val="66"/>
          <w:w w:val="150"/>
        </w:rPr>
        <w:t xml:space="preserve">  </w:t>
      </w:r>
      <w:r>
        <w:t>культуре</w:t>
      </w:r>
      <w:r>
        <w:rPr>
          <w:spacing w:val="69"/>
          <w:w w:val="150"/>
        </w:rPr>
        <w:t xml:space="preserve">  </w:t>
      </w:r>
      <w:r>
        <w:t>учитываются</w:t>
      </w:r>
      <w:r>
        <w:rPr>
          <w:spacing w:val="66"/>
          <w:w w:val="150"/>
        </w:rPr>
        <w:t xml:space="preserve">  </w:t>
      </w: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результаты, зафиксированные в ФГОС ООО</w:t>
      </w:r>
    </w:p>
    <w:sectPr w:rsidR="006F1B90" w:rsidSect="00D84376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EDA" w:rsidRDefault="00932EDA" w:rsidP="00D84376">
      <w:r>
        <w:separator/>
      </w:r>
    </w:p>
  </w:endnote>
  <w:endnote w:type="continuationSeparator" w:id="0">
    <w:p w:rsidR="00932EDA" w:rsidRDefault="00932EDA" w:rsidP="00D84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376" w:rsidRDefault="00D84376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2" type="#_x0000_t202" style="position:absolute;margin-left:535.4pt;margin-top:793.3pt;width:21.75pt;height:14.4pt;z-index:-251655168;mso-position-horizontal-relative:page;mso-position-vertical-relative:page" filled="f" stroked="f">
          <v:textbox inset="0,0,0,0">
            <w:txbxContent>
              <w:p w:rsidR="00D84376" w:rsidRDefault="00D84376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EDA" w:rsidRDefault="00932EDA" w:rsidP="00D84376">
      <w:r>
        <w:separator/>
      </w:r>
    </w:p>
  </w:footnote>
  <w:footnote w:type="continuationSeparator" w:id="0">
    <w:p w:rsidR="00932EDA" w:rsidRDefault="00932EDA" w:rsidP="00D84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376" w:rsidRDefault="00D84376">
    <w:pPr>
      <w:pStyle w:val="a3"/>
      <w:spacing w:line="14" w:lineRule="auto"/>
      <w:ind w:left="0" w:firstLine="0"/>
      <w:jc w:val="left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1" type="#_x0000_t202" style="position:absolute;margin-left:203.6pt;margin-top:34.5pt;width:350pt;height:15.2pt;z-index:-251656192;mso-position-horizontal-relative:page;mso-position-vertical-relative:page" filled="f" stroked="f">
          <v:textbox inset="0,0,0,0">
            <w:txbxContent>
              <w:p w:rsidR="00D84376" w:rsidRDefault="00D84376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4376"/>
    <w:rsid w:val="006F1B90"/>
    <w:rsid w:val="00932EDA"/>
    <w:rsid w:val="00D8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43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4376"/>
    <w:pPr>
      <w:ind w:left="138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8437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D84376"/>
    <w:pPr>
      <w:ind w:left="138"/>
      <w:jc w:val="both"/>
      <w:outlineLvl w:val="1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D843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4376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D843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8437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1029</Words>
  <Characters>5868</Characters>
  <Application>Microsoft Office Word</Application>
  <DocSecurity>0</DocSecurity>
  <Lines>48</Lines>
  <Paragraphs>13</Paragraphs>
  <ScaleCrop>false</ScaleCrop>
  <Company>HP Inc.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2025-09-06T19:23:00Z</dcterms:created>
  <dcterms:modified xsi:type="dcterms:W3CDTF">2025-09-06T19:35:00Z</dcterms:modified>
</cp:coreProperties>
</file>